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D2C13">
      <w:pPr>
        <w:bidi w:val="0"/>
        <w:jc w:val="center"/>
        <w:rPr>
          <w:rFonts w:hint="default" w:ascii="Times New Roman" w:hAnsi="Times New Roman" w:eastAsia="Arial" w:cs="Times New Roman"/>
          <w:b w:val="0"/>
          <w:i w:val="0"/>
          <w:color w:val="00000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i w:val="0"/>
          <w:color w:val="000000"/>
          <w:sz w:val="24"/>
          <w:szCs w:val="24"/>
          <w:u w:val="none"/>
          <w:lang w:val="en-US" w:eastAsia="zh-CN"/>
        </w:rPr>
        <w:t>Table S</w:t>
      </w:r>
      <w:r>
        <w:rPr>
          <w:rFonts w:hint="eastAsia" w:ascii="Times New Roman" w:hAnsi="Times New Roman" w:eastAsia="宋体" w:cs="Times New Roman"/>
          <w:b w:val="0"/>
          <w:i w:val="0"/>
          <w:color w:val="000000"/>
          <w:sz w:val="24"/>
          <w:szCs w:val="24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. </w:t>
      </w:r>
      <w:r>
        <w:rPr>
          <w:rFonts w:hint="default" w:ascii="Times New Roman" w:hAnsi="Times New Roman" w:eastAsia="Arial" w:cs="Times New Roman"/>
          <w:b w:val="0"/>
          <w:i w:val="0"/>
          <w:color w:val="000000"/>
          <w:sz w:val="24"/>
          <w:szCs w:val="24"/>
          <w:u w:val="none"/>
        </w:rPr>
        <w:t xml:space="preserve">Results of </w:t>
      </w:r>
      <w:r>
        <w:rPr>
          <w:rFonts w:hint="eastAsia" w:ascii="Times New Roman" w:hAnsi="Times New Roman" w:eastAsia="宋体" w:cs="Times New Roman"/>
          <w:b w:val="0"/>
          <w:i w:val="0"/>
          <w:color w:val="000000"/>
          <w:sz w:val="24"/>
          <w:szCs w:val="24"/>
          <w:u w:val="none"/>
          <w:lang w:eastAsia="zh-CN"/>
        </w:rPr>
        <w:t>univariate logistic</w:t>
      </w:r>
      <w:r>
        <w:rPr>
          <w:rFonts w:hint="default" w:ascii="Times New Roman" w:hAnsi="Times New Roman" w:eastAsia="Arial" w:cs="Times New Roman"/>
          <w:b w:val="0"/>
          <w:i w:val="0"/>
          <w:color w:val="000000"/>
          <w:sz w:val="24"/>
          <w:szCs w:val="24"/>
          <w:u w:val="none"/>
        </w:rPr>
        <w:t xml:space="preserve"> regression</w:t>
      </w:r>
    </w:p>
    <w:p w14:paraId="0355E066">
      <w:pPr>
        <w:bidi w:val="0"/>
        <w:jc w:val="center"/>
        <w:rPr>
          <w:rFonts w:hint="default"/>
        </w:rPr>
      </w:pPr>
    </w:p>
    <w:tbl>
      <w:tblPr>
        <w:tblStyle w:val="2"/>
        <w:tblW w:w="9288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4"/>
        <w:gridCol w:w="502"/>
        <w:gridCol w:w="1414"/>
        <w:gridCol w:w="753"/>
        <w:gridCol w:w="1664"/>
        <w:gridCol w:w="1201"/>
      </w:tblGrid>
      <w:tr w14:paraId="3CE10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754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993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4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  <w:t>Characteristic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DBF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4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  <w:t>N</w:t>
            </w:r>
          </w:p>
        </w:tc>
        <w:tc>
          <w:tcPr>
            <w:tcW w:w="1414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09BC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4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  <w:t>Event N</w:t>
            </w:r>
          </w:p>
        </w:tc>
        <w:tc>
          <w:tcPr>
            <w:tcW w:w="753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DD31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4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  <w:t>OR</w:t>
            </w:r>
          </w:p>
        </w:tc>
        <w:tc>
          <w:tcPr>
            <w:tcW w:w="1664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AE63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4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  <w:t>95% CI</w:t>
            </w:r>
          </w:p>
        </w:tc>
        <w:tc>
          <w:tcPr>
            <w:tcW w:w="1201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9293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40" w:after="4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22"/>
                <w:szCs w:val="22"/>
                <w:u w:val="none"/>
              </w:rPr>
              <w:t>p-value</w:t>
            </w:r>
          </w:p>
        </w:tc>
      </w:tr>
      <w:tr w14:paraId="30C5ABB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A95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Neck Circumference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3A6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6073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7059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D3E7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880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37DC4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075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976A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DAD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98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6AF5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B56F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BE71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E2B07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B101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7715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F3E2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C248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4.75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884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3.47, 6.51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5E0A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4AA4D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8AB5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BMI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0A4C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799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00E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344B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E6A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B2E49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2E5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5D19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1D8C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163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FCB7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B9F6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56D96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ACA2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A353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518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1E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305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824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3.54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815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2.51, 5.01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F349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7916BD6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4B8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Economic Status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B5AE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6277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B85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D78A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A178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B3214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0A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AC55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634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2DBE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DE4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BC16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5DC2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314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1C0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Rich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76B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0323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C3A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8782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0.42, 0.99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839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0.047</w:t>
            </w:r>
          </w:p>
        </w:tc>
      </w:tr>
      <w:tr w14:paraId="7B90F14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BEC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Exercise Intensity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5B11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B57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063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7FCB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2C8B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043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94E0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Below Standard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230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507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0E05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305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23FB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78C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2A4A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A3D94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8349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Standard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66DC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AC96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391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A0A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0.18, 0.35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6957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6C77AC3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B219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Alcohol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0FC3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CCC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59B6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A7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38B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C56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342E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76ED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F42B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165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E1A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FA88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9B23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3106B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F481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27D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373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AD1C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D1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1.36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6A29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1.02, 1.82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39C0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0.038</w:t>
            </w:r>
          </w:p>
        </w:tc>
      </w:tr>
      <w:tr w14:paraId="3F59BCA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445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High Salt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0EE8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AC9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B4BA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811A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FD8A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9A0F8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30D1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613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58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4385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4BA3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CCEA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57247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7D4E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B90F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273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0230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141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1.33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3D87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0.98, 1.80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ED2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0.064</w:t>
            </w:r>
          </w:p>
        </w:tc>
      </w:tr>
      <w:tr w14:paraId="5ED2F37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494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Diabetes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BE66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780E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A1E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B784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BFF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4D7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8F5D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6E1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541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4103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95BD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3370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AFD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CD334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643A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C03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189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0B6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115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EC5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1.80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064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1.28, 2.52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5B8C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1460687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7C8A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High Fat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5EBB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15F9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70E1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994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623F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A9A53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7631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792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48D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182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CA7A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D28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41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85C93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5BD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5425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1ED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184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833F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1.62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6B0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1.21, 2.17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16E1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0.001</w:t>
            </w:r>
          </w:p>
        </w:tc>
      </w:tr>
      <w:tr w14:paraId="41A81ED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DF4B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44E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EB4F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FF4B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CC80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39FD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D3E70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9286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86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41EA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5432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31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5F1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CB4BE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9A42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76A4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471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EAED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60D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1.69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B24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1.25, 2.30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579F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74C5A4B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27D8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Hearing Decline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714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9E8B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DB5B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66F7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0E5E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CB325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3F1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D396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546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4150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87E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566A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8BAA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A99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7F2D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0EF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184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DE53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961C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2.44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738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1.72, 3.45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D40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2013E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DE58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Family History of Dementia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2CA8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49A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999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512C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522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89CCE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258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906F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637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7379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C316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01EA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978C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B74C5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9D04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CC97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93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C9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3436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1.60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1ADA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1.02, 2.49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8C71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0.039</w:t>
            </w:r>
          </w:p>
        </w:tc>
      </w:tr>
      <w:tr w14:paraId="264DA29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DFD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5F3B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A30C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328B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634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24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4115B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1F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59F4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481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FF62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5425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650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D8D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72301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C80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7B7E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7237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9D0D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2.28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1D3C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1.66, 3.12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C2A1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5C4A200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6702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048E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B9D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33C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5B75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C8D0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AFB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CB1F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32F4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1E37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008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517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C982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975A2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DA1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0C74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BA6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161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281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2.07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F653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1.52, 2.82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5DA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74DEE16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A08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LDL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294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4F92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7B39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50EA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96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BF0F4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FD4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ADC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AFC4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FC6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BD97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29B8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9AA24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2288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47B4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406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B5D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6DC9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3.75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A5B2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2.76, 5.11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73B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7978A7A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E62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HbA1c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98A9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9BFE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FB4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056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3668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A5D45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4667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6CEF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440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54D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6463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4FFF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8816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CF19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DC15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4BED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FB5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165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917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1.57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331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1.16, 2.12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97E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0.003</w:t>
            </w:r>
          </w:p>
        </w:tc>
      </w:tr>
      <w:tr w14:paraId="09F17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B859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UA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52BC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2E7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CC9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E40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ACE0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441E9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47AA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BAB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A714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6AD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7DA1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09D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A68AB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4C85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AAA8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213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E86E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D38C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2.86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D15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2.04, 4.00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A440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07A56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0631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Hcy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7658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370E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6D6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CFF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9CB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F1139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7451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2C6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508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CCE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235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43E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0E60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35D0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1C34B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C8A5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Abnormal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93B2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387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131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278E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1.67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62A5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1.22, 2.30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0C6A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0.002</w:t>
            </w:r>
          </w:p>
        </w:tc>
      </w:tr>
      <w:tr w14:paraId="1E65F8F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C921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Brain Atrophy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3DAC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121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51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6F1C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D030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F9626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3A6C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3AD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580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EE1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267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C7C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B637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73B3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16CCE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80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1342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6EB5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99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A749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2.28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3763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1.56, 3.31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FF29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39C29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C4AC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White Matter Degeneration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CBD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2E41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2EE4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C72A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7194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C1769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1CD9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0827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484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494D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209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ABC7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26B4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910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9CA09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A668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CE98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32E1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157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EAB8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2.32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42B3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1.69, 3.18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2CB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6861060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890D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Large Vessel Stenosis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8EBB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EE6E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719E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DAF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55DD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E775B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28E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1459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A7D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23D1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671A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BBAA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03C90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065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F7CF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CC0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109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B7FB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3.64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FE32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2.43, 5.45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EC42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508DE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DBC0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 xml:space="preserve">Key </w:t>
            </w:r>
            <w:bookmarkStart w:id="0" w:name="_GoBack"/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 xml:space="preserve">Site </w:t>
            </w:r>
            <w:bookmarkEnd w:id="0"/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Stroke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7161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D43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A9F1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6541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167E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9B996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9D19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C608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F5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8937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B229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C178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94B46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787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B7D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342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A8F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13C3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3.45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A8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2.54, 4.68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0FC4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17D03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A51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NIHSS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B719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55A9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6602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4AF3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435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4D868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7485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Mild Stroke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3DB0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481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120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2E3C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5331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9D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C7D26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AD47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Moderate-Severe Stroke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2F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F93F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246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F360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2.34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BB02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1.73, 3.16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E72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689F8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892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6E2D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199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8BE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80D7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1D23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19B36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B94F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Independent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FAAF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421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133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A9A5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AB65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B43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96A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21AC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Dependent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FF4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C4B0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233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DB5C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1.77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916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1.32, 2.38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1B0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0A9CF87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5895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AD8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B7A5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172BA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D98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2DC4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02E6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494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251E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DA0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0022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0493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6D04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B6781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62C1E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E08A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867D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8F599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6F06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38.61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031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25.32, 58.88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A837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02AA8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148F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IQCODE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5B0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459C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5882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4E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EDE3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C1A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2B9F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Normal Cognition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1A07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418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8D03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141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3AA58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302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3436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43A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754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2BD97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Mild Decline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D2A7E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312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63C4B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225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C99DD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5.08</w:t>
            </w:r>
          </w:p>
        </w:tc>
        <w:tc>
          <w:tcPr>
            <w:tcW w:w="1664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E14C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3.69, 7.00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D1D74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&lt;0.001</w:t>
            </w:r>
          </w:p>
        </w:tc>
      </w:tr>
      <w:tr w14:paraId="795F1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01" w:type="dxa"/>
            <w:gridSpan w:val="6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1F2F0">
            <w:pPr>
              <w:keepNext w:val="0"/>
              <w:keepLines w:val="0"/>
              <w:pageBreakBefore w:val="0"/>
              <w:widowControl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after="100" w:line="14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Abbreviations: CI = Confidence Interval, OR = Odds Ratio</w:t>
            </w:r>
          </w:p>
        </w:tc>
      </w:tr>
    </w:tbl>
    <w:p w14:paraId="7F05621F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4D0894E-1949-4DAD-A42C-19E87A6FC0D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1563D6F-3014-4A0E-9038-998F2C6276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6608"/>
    <w:rsid w:val="050E2036"/>
    <w:rsid w:val="4AC54E76"/>
    <w:rsid w:val="5BB848DD"/>
    <w:rsid w:val="6FFB57EA"/>
    <w:rsid w:val="71C2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Caption"/>
    <w:basedOn w:val="5"/>
    <w:qFormat/>
    <w:uiPriority w:val="0"/>
  </w:style>
  <w:style w:type="paragraph" w:customStyle="1" w:styleId="5">
    <w:name w:val="Image Caption"/>
    <w:basedOn w:val="1"/>
    <w:qFormat/>
    <w:uiPriority w:val="0"/>
    <w:pPr>
      <w:jc w:val="center"/>
    </w:pPr>
    <w:rPr>
      <w:b/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42c4da9a1783498382720d3178c521ac</errorID>
      <errorWord>Site </errorWord>
      <group>L1_English</group>
      <groupName>英文问题</groupName>
      <ability>L2_Other_Grammar</ability>
      <abilityName>其他语法问题</abilityName>
      <candidateList>
        <item/>
      </candidateList>
      <explain>名词Site 疑似冗余，建议删除</explain>
      <paraID>581DBC0A</paraID>
      <start>4</start>
      <end>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282731b-d448-4804-ae2b-890b2fedbd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1449</Characters>
  <Lines>0</Lines>
  <Paragraphs>0</Paragraphs>
  <TotalTime>1</TotalTime>
  <ScaleCrop>false</ScaleCrop>
  <LinksUpToDate>false</LinksUpToDate>
  <CharactersWithSpaces>1511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杨振东</cp:lastModifiedBy>
  <dcterms:modified xsi:type="dcterms:W3CDTF">2026-06-24T09:57:35Z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eyJoZGlkIjoiYWUwMWNlNzVkN2NjZTRkZjYxMmUyY2E4YzFiNDE2NGEiLCJ1c2VySWQiOiIxMjM4NDcwOTAifQ==</vt:lpwstr>
  </property>
  <property fmtid="{D5CDD505-2E9C-101B-9397-08002B2CF9AE}" pid="4" name="ICV">
    <vt:lpwstr>9701B8DCC5334CA2A1D9AE80835BD3F6_12</vt:lpwstr>
  </property>
</Properties>
</file>